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6E" w:rsidRPr="00305365" w:rsidRDefault="00F039BE" w:rsidP="006C006E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  <w:rtl/>
        </w:rPr>
        <w:t>الخصائص العامة للمباني الحوائط الحاملة</w:t>
      </w: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</w:rPr>
        <w:t xml:space="preserve"> :</w:t>
      </w: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</w:rPr>
        <w:br/>
      </w:r>
      <w:r w:rsidR="001E614C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1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تنقل الأحمال الميتة و الحية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Dead &amp; Live Loads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من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الأسقف سواء كانت خشبية او مرتكزة على كمرات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Beams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من الصلب او الخرسانة المسلحة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إلى الحوائط, التي تنقلها بدورها بالإضافة إلى وزنها الذاتي إلى الحوائط التي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تحتها, وهكذا حتى تصل الأحمال إلى الأساس المستمر تحت الحوائط, والذي يقوم بتوزيع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الأحمال على طبقة التربة الصالحة للتأسيس. وقد تكون هذه الحوائط من الطوب او الحجر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او الخرسانة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614C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2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يقوم الأساس بتوزيع الأحمال على طبقة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التربة الصالحة للتأسيس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614C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3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يتزايد سمك الحوائط كلما اقتربنا من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منسوب التأسيس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614C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4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يختلف سمك الحائط الداخلي عن الخارجي ، وحتى لا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يؤثر في شكل المبنى يكون الإختلاف من الداخل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614C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5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وجود الفتحات في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الحوائط الإنشائية يضعف قدرتها على التحمل وبالتالي يجب تنفيذ فتحات الشبابيك بحيث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يكون العرض قليل و الإرتفاع كبير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6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لا يجب عمل تعديلات داخلية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في هذا العمل من المباني دون اتخاذ الإحتياطات اللازمة لضمان عدم انهيار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المبنى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7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تحديد سمك الحائط الحامل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: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ارتفاع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المبنى 7 متر </w:t>
      </w:r>
    </w:p>
    <w:p w:rsidR="006C006E" w:rsidRPr="00305365" w:rsidRDefault="00F039BE" w:rsidP="00EE2CE4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عدد الادوار 2</w:t>
      </w:r>
      <w:r w:rsidR="006C006E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</w:p>
    <w:p w:rsidR="002F3421" w:rsidRPr="00305365" w:rsidRDefault="00F039BE" w:rsidP="006C006E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lastRenderedPageBreak/>
        <w:t xml:space="preserve"> سمك الحائط الخارجى 25 سم </w:t>
      </w:r>
      <w:r w:rsidR="00EE2CE4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="00EE2CE4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بما فيه</w:t>
      </w:r>
      <w:r w:rsidR="00EE2CE4"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="00EE2CE4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الدروة</w:t>
      </w:r>
      <w:r w:rsidR="002F3421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ارتفاع المبنى 10 متر </w:t>
      </w:r>
    </w:p>
    <w:p w:rsidR="002F3421" w:rsidRPr="00305365" w:rsidRDefault="00F039BE" w:rsidP="006C006E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عدد الادوار 3 </w:t>
      </w:r>
    </w:p>
    <w:p w:rsidR="00EA6A85" w:rsidRPr="00305365" w:rsidRDefault="00F039BE" w:rsidP="00EA6A85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سمك الحائط الخارجى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38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سم للدور الاول </w:t>
      </w:r>
      <w:r w:rsidR="002F3421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و 25 سم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للثاني و</w:t>
      </w:r>
      <w:r w:rsidR="002F3421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الدروة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ارتفاع المبنى 13 متر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</w:p>
    <w:p w:rsidR="00EA6A85" w:rsidRPr="00305365" w:rsidRDefault="00F039BE" w:rsidP="002F3421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عدد الادوار 4 </w:t>
      </w:r>
    </w:p>
    <w:p w:rsidR="000E1AB7" w:rsidRPr="00305365" w:rsidRDefault="00F039BE" w:rsidP="002F3421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سمك الحائط الخارجي للأرضي 51 سم و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الأول و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الثاني 38سم و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الثالث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و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الرابع و</w:t>
      </w:r>
      <w:r w:rsidR="00EA6A8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الدروة 25 سم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ارتفاع المبني 16 متر</w:t>
      </w:r>
    </w:p>
    <w:p w:rsidR="000E1AB7" w:rsidRPr="00305365" w:rsidRDefault="00F039BE" w:rsidP="002F3421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عددالادوار 5 </w:t>
      </w:r>
    </w:p>
    <w:p w:rsidR="00C21301" w:rsidRDefault="00F039BE" w:rsidP="004964C8">
      <w:pPr>
        <w:spacing w:after="480" w:line="240" w:lineRule="auto"/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سمك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الحائط الخارجي للأرضي و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الأول 51 سم و الثاني و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الثالث 38 سم و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الرابع و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الخامس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و</w:t>
      </w:r>
      <w:r w:rsidR="000E1AB7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الدروة 25 سم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  <w:t>*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ملاحظة :- مباني الحوائط الداخلية للمبنى تنفذ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جميعها بسمك 25 سم ، أما الحوائط التي يركب عليها درجات السلم فتنفذ بسمك 35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سم</w:t>
      </w:r>
      <w:r w:rsidR="004964C8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</w:p>
    <w:p w:rsidR="00C21301" w:rsidRDefault="00C21301" w:rsidP="004964C8">
      <w:pPr>
        <w:spacing w:after="480" w:line="240" w:lineRule="auto"/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</w:pPr>
    </w:p>
    <w:p w:rsidR="00D5157C" w:rsidRPr="00305365" w:rsidRDefault="00F039BE" w:rsidP="004964C8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</w:rPr>
      </w:pP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  <w:rtl/>
        </w:rPr>
        <w:lastRenderedPageBreak/>
        <w:t>مميزات هذا النظام</w:t>
      </w: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</w:rPr>
        <w:t xml:space="preserve"> :</w:t>
      </w:r>
      <w:r w:rsidR="004964C8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 xml:space="preserve">1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رخيص الثمن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نظراً لأن المواد المستخدمة في هذا النظام قليلة التكلفة ولا تحتاج إلى تقنيات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عالية في البناء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2 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سريع البناء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3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الحوائط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المستخدمة هنا تكون عازلة للحرارة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4 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ذو متانة عالية فيستطيع تحمل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التغيرات المناخية و الصدمات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9C73D2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5 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توزيع الأحمال الإنشائية بإنتظام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على طول الحوائط الحاملة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4964C8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  <w:rtl/>
        </w:rPr>
        <w:t>عيوب هذا النظام</w:t>
      </w:r>
      <w:r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</w:rPr>
        <w:t xml:space="preserve"> :</w:t>
      </w:r>
      <w:r w:rsidR="004964C8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1E5B95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 xml:space="preserve">1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كبر الحجم الفراغي لها, حيث يزيد سمك الحوائط كلما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اقتربنا من الأساس لزيادة الأحمال التي يتعرض لها الحائط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4964C8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5B9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2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صعوبة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التغيير المعماري فيها, حيث يمنع عمل أي تعديل كإزالة حوائط او تعديل تقسيم المبنى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من دور إلى دور دون اتخاذ احتياطات شديدة تضمن عدم إنهيار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المبنى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4964C8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5B9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3 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وجود الفتحات في حوائط هذا النوع من الإنشاء يضعف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المبنى, وبالتالي يجب الإقلال منها وخاصة ما كان عرضه كبيراً, لذلك لا تعمل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الشبابيك عريضة ولكن يعمل ارتفاعها عالي نسبياً و عرضها صغير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نسبياً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4964C8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5B9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4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تحد من التشكيلات المطلوبة في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الواجهات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D5157C" w:rsidRPr="00305365">
        <w:rPr>
          <w:rFonts w:asciiTheme="minorBidi" w:eastAsia="Times New Roman" w:hAnsiTheme="minorBidi"/>
          <w:b/>
          <w:bCs/>
          <w:sz w:val="40"/>
          <w:szCs w:val="40"/>
        </w:rPr>
        <w:br/>
      </w:r>
      <w:r w:rsidR="001E5B95"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 xml:space="preserve">5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محدودية الارتفاع المسموح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 xml:space="preserve"> </w:t>
      </w:r>
      <w:r w:rsidRPr="00305365">
        <w:rPr>
          <w:rFonts w:asciiTheme="minorBidi" w:eastAsia="Times New Roman" w:hAnsiTheme="minorBidi"/>
          <w:b/>
          <w:bCs/>
          <w:sz w:val="40"/>
          <w:szCs w:val="40"/>
          <w:rtl/>
        </w:rPr>
        <w:t>به</w:t>
      </w:r>
      <w:r w:rsidRPr="00305365">
        <w:rPr>
          <w:rFonts w:asciiTheme="minorBidi" w:eastAsia="Times New Roman" w:hAnsiTheme="minorBidi"/>
          <w:b/>
          <w:bCs/>
          <w:sz w:val="40"/>
          <w:szCs w:val="40"/>
        </w:rPr>
        <w:t>.</w:t>
      </w: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</w:p>
    <w:p w:rsidR="00215BC8" w:rsidRDefault="00D5157C" w:rsidP="00215BC8">
      <w:pPr>
        <w:spacing w:after="480" w:line="240" w:lineRule="auto"/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  <w:lastRenderedPageBreak/>
        <w:t>تسلسل  اعمال الحوائط الحامله</w:t>
      </w:r>
    </w:p>
    <w:p w:rsidR="005057AC" w:rsidRPr="00215BC8" w:rsidRDefault="00D5157C" w:rsidP="00215BC8">
      <w:pPr>
        <w:spacing w:after="480" w:line="240" w:lineRule="auto"/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  <w:rtl/>
        </w:rPr>
        <w:t xml:space="preserve"> </w:t>
      </w:r>
      <w:r w:rsidR="00F039BE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AC4B27"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  <w:rtl/>
        </w:rPr>
        <w:t xml:space="preserve">1 </w:t>
      </w:r>
      <w:r w:rsidR="00F039BE"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  <w:rtl/>
        </w:rPr>
        <w:t>الحفر للأساسات</w:t>
      </w:r>
      <w:r w:rsidR="00F039BE" w:rsidRPr="00305365">
        <w:rPr>
          <w:rFonts w:asciiTheme="minorBidi" w:eastAsia="Times New Roman" w:hAnsiTheme="minorBidi"/>
          <w:b/>
          <w:bCs/>
          <w:color w:val="3300FF"/>
          <w:sz w:val="40"/>
          <w:szCs w:val="40"/>
        </w:rPr>
        <w:t xml:space="preserve"> :</w:t>
      </w:r>
      <w:r w:rsidR="005057AC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eastAsia="Times New Roman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594860" cy="3188970"/>
            <wp:effectExtent l="19050" t="0" r="0" b="0"/>
            <wp:docPr id="1" name="Picture 1" descr="http://www6.0zz0.com/2008/10/24/13/278754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6.0zz0.com/2008/10/24/13/2787545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318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264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>بطبيعتها أساسات مستمرة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>فوق أو تحت منسوب المياه الجوفية ؛ ويتم الحفر من واقع تحديد محاور المبنى " محاور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>احاطة الدور الأرضي والأساسات على الطبيعة من الخشب حيث تحديد مواقع الحفر من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  <w:rtl/>
        </w:rPr>
        <w:t>رسومات الأساسات التنفيذية</w:t>
      </w:r>
      <w:r w:rsidR="00F039BE" w:rsidRPr="00305365">
        <w:rPr>
          <w:rFonts w:asciiTheme="minorBidi" w:eastAsia="Times New Roman" w:hAnsiTheme="minorBidi"/>
          <w:b/>
          <w:bCs/>
          <w:color w:val="FF0000"/>
          <w:sz w:val="40"/>
          <w:szCs w:val="40"/>
        </w:rPr>
        <w:t xml:space="preserve"> .</w:t>
      </w:r>
      <w:r w:rsidR="005057AC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eastAsia="Times New Roman" w:hAnsiTheme="minorBidi"/>
          <w:b/>
          <w:bCs/>
          <w:color w:val="000000"/>
          <w:sz w:val="40"/>
          <w:szCs w:val="40"/>
        </w:rPr>
        <w:br/>
      </w:r>
    </w:p>
    <w:p w:rsidR="005057AC" w:rsidRPr="00305365" w:rsidRDefault="005057AC" w:rsidP="005057AC">
      <w:pPr>
        <w:spacing w:after="480" w:line="240" w:lineRule="auto"/>
        <w:rPr>
          <w:rFonts w:asciiTheme="minorBidi" w:hAnsiTheme="minorBidi"/>
          <w:b/>
          <w:bCs/>
          <w:color w:val="3300FF"/>
          <w:sz w:val="40"/>
          <w:szCs w:val="40"/>
          <w:rtl/>
        </w:rPr>
      </w:pPr>
    </w:p>
    <w:p w:rsidR="005057AC" w:rsidRPr="00305365" w:rsidRDefault="005057AC" w:rsidP="005057AC">
      <w:pPr>
        <w:spacing w:after="480" w:line="240" w:lineRule="auto"/>
        <w:rPr>
          <w:rFonts w:asciiTheme="minorBidi" w:hAnsiTheme="minorBidi"/>
          <w:b/>
          <w:bCs/>
          <w:color w:val="3300FF"/>
          <w:sz w:val="40"/>
          <w:szCs w:val="40"/>
          <w:rtl/>
        </w:rPr>
      </w:pPr>
    </w:p>
    <w:p w:rsidR="005057AC" w:rsidRPr="00305365" w:rsidRDefault="005057AC" w:rsidP="005057AC">
      <w:pPr>
        <w:spacing w:after="480" w:line="240" w:lineRule="auto"/>
        <w:rPr>
          <w:rFonts w:asciiTheme="minorBidi" w:hAnsiTheme="minorBidi"/>
          <w:b/>
          <w:bCs/>
          <w:color w:val="3300FF"/>
          <w:sz w:val="40"/>
          <w:szCs w:val="40"/>
          <w:rtl/>
        </w:rPr>
      </w:pPr>
    </w:p>
    <w:p w:rsidR="00412645" w:rsidRDefault="005057AC" w:rsidP="005057AC">
      <w:pPr>
        <w:spacing w:after="480" w:line="240" w:lineRule="auto"/>
        <w:rPr>
          <w:rFonts w:asciiTheme="minorBidi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 xml:space="preserve">2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صب الخرسانة العادية للأساسات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41264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3" name="Picture 3" descr="http://www6.0zz0.com/2008/10/24/13/689773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6.0zz0.com/2008/10/24/13/6897730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4" name="Picture 4" descr="http://www6.0zz0.com/2008/10/24/14/157182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6.0zz0.com/2008/10/24/14/1571824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264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تنفذ لها فورم جانبية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أن لزم الأمر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</w:p>
    <w:p w:rsidR="00412645" w:rsidRDefault="00412645" w:rsidP="005057AC">
      <w:pPr>
        <w:spacing w:after="480" w:line="240" w:lineRule="auto"/>
        <w:rPr>
          <w:rFonts w:asciiTheme="minorBidi" w:hAnsiTheme="minorBidi"/>
          <w:b/>
          <w:bCs/>
          <w:color w:val="000000"/>
          <w:sz w:val="40"/>
          <w:szCs w:val="40"/>
          <w:rtl/>
        </w:rPr>
      </w:pPr>
    </w:p>
    <w:p w:rsidR="00D5157C" w:rsidRPr="00305365" w:rsidRDefault="00AC4B27" w:rsidP="005057AC">
      <w:pPr>
        <w:spacing w:after="480" w:line="240" w:lineRule="auto"/>
        <w:rPr>
          <w:rFonts w:asciiTheme="minorBidi" w:eastAsia="Times New Roman" w:hAnsiTheme="minorBidi"/>
          <w:b/>
          <w:bCs/>
          <w:sz w:val="40"/>
          <w:szCs w:val="40"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 xml:space="preserve">3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تجهيز و صب الخرسانة المسلحة للأساسات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A84534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751070" cy="2583180"/>
            <wp:effectExtent l="19050" t="0" r="0" b="0"/>
            <wp:docPr id="5" name="Picture 5" descr="http://www6.0zz0.com/2008/10/24/14/607735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6.0zz0.com/2008/10/24/14/6077353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070" cy="258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972050" cy="2423160"/>
            <wp:effectExtent l="19050" t="0" r="0" b="0"/>
            <wp:docPr id="6" name="Picture 6" descr="http://www6.0zz0.com/2008/10/24/14/876940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6.0zz0.com/2008/10/24/14/8769405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42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972050" cy="2000042"/>
            <wp:effectExtent l="19050" t="0" r="0" b="0"/>
            <wp:docPr id="7" name="Picture 7" descr="http://www6.0zz0.com/2008/10/24/14/553870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6.0zz0.com/2008/10/24/14/55387042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821" cy="200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>.</w:t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F027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 xml:space="preserve">4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بناء حوائط أساسات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A84534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8" name="Picture 8" descr="http://www6.0zz0.com/2008/10/24/14/639738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6.0zz0.com/2008/10/24/14/63973804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4534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وذلك حتى منسوب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الحلقة العازلة الأفقية على ارتفاع 15 سم أعلى منسوب سطح الأرض فى الحوائط الخارجية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وعلى ارتفاع لا يقل عن 10 سم للمنسوب الأرضي للحوائط الداخلية</w:t>
      </w:r>
      <w:r w:rsidR="00F039B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039B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</w:p>
    <w:p w:rsidR="00D5157C" w:rsidRPr="00305365" w:rsidRDefault="00D5157C" w:rsidP="00D5157C">
      <w:pPr>
        <w:rPr>
          <w:rFonts w:asciiTheme="minorBidi" w:hAnsiTheme="minorBidi"/>
          <w:b/>
          <w:bCs/>
          <w:color w:val="000000"/>
          <w:sz w:val="40"/>
          <w:szCs w:val="40"/>
        </w:rPr>
      </w:pPr>
    </w:p>
    <w:p w:rsidR="00D5157C" w:rsidRPr="00305365" w:rsidRDefault="00D5157C" w:rsidP="00D5157C">
      <w:pPr>
        <w:rPr>
          <w:rFonts w:asciiTheme="minorBidi" w:hAnsiTheme="minorBidi"/>
          <w:b/>
          <w:bCs/>
          <w:color w:val="000000"/>
          <w:sz w:val="40"/>
          <w:szCs w:val="40"/>
        </w:rPr>
      </w:pPr>
    </w:p>
    <w:p w:rsidR="00D5157C" w:rsidRPr="00305365" w:rsidRDefault="00D5157C" w:rsidP="00D5157C">
      <w:pPr>
        <w:rPr>
          <w:rFonts w:asciiTheme="minorBidi" w:hAnsiTheme="minorBidi"/>
          <w:b/>
          <w:bCs/>
          <w:color w:val="000000"/>
          <w:sz w:val="40"/>
          <w:szCs w:val="40"/>
        </w:rPr>
      </w:pPr>
    </w:p>
    <w:p w:rsidR="00D5157C" w:rsidRPr="00305365" w:rsidRDefault="00D5157C" w:rsidP="00D5157C">
      <w:pPr>
        <w:rPr>
          <w:rFonts w:asciiTheme="minorBidi" w:hAnsiTheme="minorBidi"/>
          <w:b/>
          <w:bCs/>
          <w:color w:val="000000"/>
          <w:sz w:val="40"/>
          <w:szCs w:val="40"/>
        </w:rPr>
      </w:pPr>
    </w:p>
    <w:p w:rsidR="00A84534" w:rsidRDefault="009F027E" w:rsidP="009F027E">
      <w:pPr>
        <w:rPr>
          <w:rFonts w:asciiTheme="minorBidi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 xml:space="preserve">5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الردم الداخلي</w:t>
      </w:r>
      <w:r w:rsidR="00F039B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</w:p>
    <w:p w:rsidR="00D5157C" w:rsidRPr="00305365" w:rsidRDefault="00F039BE" w:rsidP="009F027E">
      <w:pPr>
        <w:rPr>
          <w:rFonts w:asciiTheme="minorBidi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يكون كل 25 سم ويدك بالمندال حتى منسوب أسفل البركه الخرسانية مع عمل ميل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 xml:space="preserve">فيه نحو الحوائط </w:t>
      </w:r>
      <w:proofErr w:type="gramStart"/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الخارجية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proofErr w:type="gramEnd"/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F027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6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الردم الخارجي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حتى منسوب سطح الأرض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9" name="Picture 9" descr="http://www6.0zz0.com/2008/10/24/14/183950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6.0zz0.com/2008/10/24/14/18395023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</w:p>
    <w:p w:rsidR="00A84534" w:rsidRDefault="00A84534" w:rsidP="00D5157C">
      <w:pPr>
        <w:rPr>
          <w:rFonts w:asciiTheme="minorBidi" w:hAnsiTheme="minorBidi"/>
          <w:b/>
          <w:bCs/>
          <w:color w:val="000000"/>
          <w:sz w:val="40"/>
          <w:szCs w:val="40"/>
          <w:rtl/>
        </w:rPr>
      </w:pPr>
    </w:p>
    <w:p w:rsidR="00F06DAD" w:rsidRPr="00305365" w:rsidRDefault="00F039BE" w:rsidP="00D5157C">
      <w:pPr>
        <w:rPr>
          <w:rFonts w:asciiTheme="minorBidi" w:hAnsiTheme="minorBidi"/>
          <w:b/>
          <w:bCs/>
          <w:sz w:val="40"/>
          <w:szCs w:val="40"/>
          <w:rtl/>
          <w:lang w:bidi="ar-KW"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>بناء الحوائط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الخارجية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A84534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10" name="Picture 10" descr="http://www6.0zz0.com/2008/10/24/14/690072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6.0zz0.com/2008/10/24/14/69007239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11" name="Picture 11" descr="http://www5.0zz0.com/2008/10/24/14/247981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5.0zz0.com/2008/10/24/14/2479815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</w:p>
    <w:p w:rsidR="00B96E9A" w:rsidRPr="00305365" w:rsidRDefault="002F4390" w:rsidP="004A3A2E">
      <w:pPr>
        <w:rPr>
          <w:rFonts w:asciiTheme="minorBidi" w:hAnsiTheme="minorBidi"/>
          <w:b/>
          <w:bCs/>
          <w:color w:val="3300FF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lastRenderedPageBreak/>
        <w:t xml:space="preserve">7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عمل الطبقة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العازلة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>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الأفقية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للحوائط الخارجية فقط لأن الداخلية ترتبط بالخرسانة العادية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8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بناء محيط حطة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الردم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تنفذ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الطبقة العازلة الرأسية على محيط حطة الردم على منسوب الطبقة العازلة الرأسية تحت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منسوب سطح الأرض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D5157C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9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صب الدكه الخرسانية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مع الطبقة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الرأسية العازلة للحوائط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D5157C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1F72B8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10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بناء الجلسات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وفيها تحدد فتحات الأبواب والشبابيك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1F72B8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11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تركيب الأعتاب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وهى إما من الخرسانة المسلحة أو الخشب أو من الطوب أو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الحجر وقد تكون على شكل عقود مبانى حسب التصميم</w:t>
      </w:r>
      <w:r w:rsidR="0091433E"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B96E9A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91433E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880D2F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12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بناء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حطة التخريم وهى التي تخدم على كمرة الرباط فى السقف</w:t>
      </w:r>
      <w:r w:rsidR="0091433E"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</w:p>
    <w:p w:rsidR="00A84534" w:rsidRDefault="0091433E" w:rsidP="00503414">
      <w:pPr>
        <w:rPr>
          <w:rFonts w:asciiTheme="minorBidi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lastRenderedPageBreak/>
        <w:br/>
      </w:r>
      <w:r w:rsidR="00880D2F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13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صب بلاطة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السقف والكمرات الرابطة مع عمل حساب للتركيبات الكهربائية بوضع خشب ( بغدادي ) فى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السقف أو خراطيم البلاستيك أعلى الشدة الخشبية حيث تحدد مسارتها من الرسومات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A84534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drawing>
          <wp:inline distT="0" distB="0" distL="0" distR="0">
            <wp:extent cx="4640580" cy="3143250"/>
            <wp:effectExtent l="19050" t="0" r="7620" b="0"/>
            <wp:docPr id="213" name="Picture 213" descr="http://www7.0zz0.com/2008/10/24/14/932977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://www7.0zz0.com/2008/10/24/14/93297767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lastRenderedPageBreak/>
        <w:drawing>
          <wp:inline distT="0" distB="0" distL="0" distR="0">
            <wp:extent cx="4640580" cy="3143250"/>
            <wp:effectExtent l="19050" t="0" r="7620" b="0"/>
            <wp:docPr id="214" name="Picture 214" descr="http://www7.0zz0.com/2008/10/24/14/540846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www7.0zz0.com/2008/10/24/14/5408468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drawing>
          <wp:inline distT="0" distB="0" distL="0" distR="0">
            <wp:extent cx="4617720" cy="3211830"/>
            <wp:effectExtent l="19050" t="0" r="0" b="0"/>
            <wp:docPr id="215" name="Picture 215" descr="http://www7.0zz0.com/2008/10/24/14/629253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://www7.0zz0.com/2008/10/24/14/62925388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lastRenderedPageBreak/>
        <w:drawing>
          <wp:inline distT="0" distB="0" distL="0" distR="0">
            <wp:extent cx="4640580" cy="3143250"/>
            <wp:effectExtent l="19050" t="0" r="7620" b="0"/>
            <wp:docPr id="216" name="Picture 216" descr="http://www7.0zz0.com/2008/10/24/14/894914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www7.0zz0.com/2008/10/24/14/8949149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drawing>
          <wp:inline distT="0" distB="0" distL="0" distR="0">
            <wp:extent cx="4640580" cy="3143250"/>
            <wp:effectExtent l="19050" t="0" r="7620" b="0"/>
            <wp:docPr id="217" name="Picture 217" descr="http://www7.0zz0.com/2008/10/24/14/659651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www7.0zz0.com/2008/10/24/14/65965154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noProof/>
          <w:color w:val="3300FF"/>
          <w:sz w:val="40"/>
          <w:szCs w:val="40"/>
        </w:rPr>
        <w:lastRenderedPageBreak/>
        <w:drawing>
          <wp:inline distT="0" distB="0" distL="0" distR="0">
            <wp:extent cx="4640580" cy="3143250"/>
            <wp:effectExtent l="19050" t="0" r="7620" b="0"/>
            <wp:docPr id="218" name="Picture 218" descr="http://www7.0zz0.com/2008/10/24/14/927387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www7.0zz0.com/2008/10/24/14/92738717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4534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4A3A2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14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عمل المبانى اللازمة لدورة المبنى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4A3A2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15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عمل بؤج للبياض الداخلي للأسطح وللأسقف وللأرضيات ودورات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المياة والحمامات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4A3A2E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16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تركيب عروق النجارة وتثبت فى المباني بواسطة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كانات حديدية أو دساتير خشب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A2796B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17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وضع مواسير التوصيلات الصحية وذلك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بتكسير لها فى المباني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A2796B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18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بياض الحوائط والأسقف وذلك بعمل طرطشة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عمومية أو تنقير للخرسانة فيمكن الحصول على بطانة تركب عليها البياض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503414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</w:p>
    <w:p w:rsidR="00A84534" w:rsidRDefault="0091433E" w:rsidP="00503414">
      <w:pPr>
        <w:rPr>
          <w:rFonts w:asciiTheme="minorBidi" w:hAnsiTheme="minorBidi"/>
          <w:b/>
          <w:bCs/>
          <w:color w:val="000000"/>
          <w:sz w:val="40"/>
          <w:szCs w:val="40"/>
          <w:rtl/>
        </w:rPr>
      </w:pP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lastRenderedPageBreak/>
        <w:br/>
      </w:r>
      <w:r w:rsidR="00A2796B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19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الأرضيات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503414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تنفذ بعد عمل الطبقة العازلة قبل الد كة الخرسانية وقد تكون من البلاط ومن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الخشب وتنفذ له وزرات تقفيل مع البياض ؛ وتنفذ الأرضيات الميول المناسبة على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سيفونات الأرضية فى الأسطح ودورات المياه والحمامات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A2796B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20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التركيبات الكهربائية والصحية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:</w:t>
      </w:r>
      <w:r w:rsidR="00503414"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-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وتركب وحدات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  <w:rtl/>
        </w:rPr>
        <w:t>الإضاءة وعدادت الكهرباء وكذلك الأجهزة الصحية من أحواض ومراحيض وغير ذلك</w:t>
      </w:r>
      <w:r w:rsidRPr="00305365">
        <w:rPr>
          <w:rFonts w:asciiTheme="minorBidi" w:hAnsiTheme="minorBidi"/>
          <w:b/>
          <w:bCs/>
          <w:color w:val="FF0000"/>
          <w:sz w:val="40"/>
          <w:szCs w:val="40"/>
        </w:rPr>
        <w:t xml:space="preserve"> .</w:t>
      </w:r>
    </w:p>
    <w:p w:rsidR="006C3C76" w:rsidRPr="00514443" w:rsidRDefault="0091433E" w:rsidP="00514443">
      <w:pPr>
        <w:rPr>
          <w:rFonts w:asciiTheme="minorBidi" w:hAnsiTheme="minorBidi"/>
          <w:b/>
          <w:bCs/>
          <w:color w:val="3300FF"/>
          <w:sz w:val="40"/>
          <w:szCs w:val="40"/>
          <w:lang w:bidi="ar-KW"/>
        </w:rPr>
      </w:pPr>
      <w:r w:rsidRPr="00305365">
        <w:rPr>
          <w:rFonts w:asciiTheme="minorBidi" w:hAnsiTheme="minorBidi"/>
          <w:b/>
          <w:bCs/>
          <w:color w:val="000000"/>
          <w:sz w:val="40"/>
          <w:szCs w:val="40"/>
        </w:rPr>
        <w:br/>
      </w:r>
      <w:r w:rsidR="00F46F7A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21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الدهانات للأبواب والشبابيك بعد تركيب البرور وكذلك اختيار دهانات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الحوائط بالزيت أو البلاستيك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F46F7A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22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تركيب وزرات السطح الثابتة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F46F7A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23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تبليط السطح مع عمل ميول لتصريف الماء إلى البارجورى والقائم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الرأسي من الزقة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F46F7A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24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تشطيب الواجهات وإنهاء الأعمال الخارجية من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تبليط وأناره للأسوار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.</w:t>
      </w:r>
      <w:r w:rsidR="00503414"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br/>
      </w:r>
      <w:r w:rsidR="00814287"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 xml:space="preserve">25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</w:rPr>
        <w:t xml:space="preserve"> </w:t>
      </w:r>
      <w:r w:rsidRPr="00305365">
        <w:rPr>
          <w:rFonts w:asciiTheme="minorBidi" w:hAnsiTheme="minorBidi"/>
          <w:b/>
          <w:bCs/>
          <w:color w:val="3300FF"/>
          <w:sz w:val="40"/>
          <w:szCs w:val="40"/>
          <w:rtl/>
        </w:rPr>
        <w:t>تسليم المبنى للسكان</w:t>
      </w:r>
      <w:bookmarkStart w:id="0" w:name="_GoBack"/>
      <w:bookmarkEnd w:id="0"/>
    </w:p>
    <w:sectPr w:rsidR="006C3C76" w:rsidRPr="00514443" w:rsidSect="006C3C7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800" w:bottom="1440" w:left="180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8A" w:rsidRDefault="00A8448A" w:rsidP="006C3C76">
      <w:pPr>
        <w:spacing w:after="0" w:line="240" w:lineRule="auto"/>
      </w:pPr>
      <w:r>
        <w:separator/>
      </w:r>
    </w:p>
  </w:endnote>
  <w:endnote w:type="continuationSeparator" w:id="0">
    <w:p w:rsidR="00A8448A" w:rsidRDefault="00A8448A" w:rsidP="006C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8A" w:rsidRDefault="00A8448A" w:rsidP="006C3C76">
      <w:pPr>
        <w:spacing w:after="0" w:line="240" w:lineRule="auto"/>
      </w:pPr>
      <w:r>
        <w:separator/>
      </w:r>
    </w:p>
  </w:footnote>
  <w:footnote w:type="continuationSeparator" w:id="0">
    <w:p w:rsidR="00A8448A" w:rsidRDefault="00A8448A" w:rsidP="006C3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76" w:rsidRDefault="006C3C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BE"/>
    <w:rsid w:val="000C0554"/>
    <w:rsid w:val="000E1AB7"/>
    <w:rsid w:val="000E1BE0"/>
    <w:rsid w:val="001E5B95"/>
    <w:rsid w:val="001E614C"/>
    <w:rsid w:val="001F72B8"/>
    <w:rsid w:val="00215BC8"/>
    <w:rsid w:val="002F3421"/>
    <w:rsid w:val="002F4390"/>
    <w:rsid w:val="00305365"/>
    <w:rsid w:val="003F4400"/>
    <w:rsid w:val="00412645"/>
    <w:rsid w:val="004964C8"/>
    <w:rsid w:val="004A3A2E"/>
    <w:rsid w:val="00503414"/>
    <w:rsid w:val="005057AC"/>
    <w:rsid w:val="00514443"/>
    <w:rsid w:val="006C006E"/>
    <w:rsid w:val="006C3C76"/>
    <w:rsid w:val="006C560D"/>
    <w:rsid w:val="00736851"/>
    <w:rsid w:val="007F15E5"/>
    <w:rsid w:val="00814287"/>
    <w:rsid w:val="00880D2F"/>
    <w:rsid w:val="0091433E"/>
    <w:rsid w:val="009C73D2"/>
    <w:rsid w:val="009F027E"/>
    <w:rsid w:val="00A2796B"/>
    <w:rsid w:val="00A501DA"/>
    <w:rsid w:val="00A8448A"/>
    <w:rsid w:val="00A84534"/>
    <w:rsid w:val="00AC4B27"/>
    <w:rsid w:val="00B96E9A"/>
    <w:rsid w:val="00BB335A"/>
    <w:rsid w:val="00C21301"/>
    <w:rsid w:val="00C427FE"/>
    <w:rsid w:val="00CB19ED"/>
    <w:rsid w:val="00CC1BDF"/>
    <w:rsid w:val="00CC2025"/>
    <w:rsid w:val="00D5157C"/>
    <w:rsid w:val="00E24DC9"/>
    <w:rsid w:val="00EA6A85"/>
    <w:rsid w:val="00EE2CE4"/>
    <w:rsid w:val="00F039BE"/>
    <w:rsid w:val="00F06DAD"/>
    <w:rsid w:val="00F4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D9AD8F-5FEF-4ED4-8E47-E7643984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D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39BE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9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C3C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C76"/>
  </w:style>
  <w:style w:type="paragraph" w:styleId="Footer">
    <w:name w:val="footer"/>
    <w:basedOn w:val="Normal"/>
    <w:link w:val="FooterChar"/>
    <w:uiPriority w:val="99"/>
    <w:semiHidden/>
    <w:unhideWhenUsed/>
    <w:rsid w:val="006C3C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3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Nasser</cp:lastModifiedBy>
  <cp:revision>2</cp:revision>
  <cp:lastPrinted>2014-03-24T12:17:00Z</cp:lastPrinted>
  <dcterms:created xsi:type="dcterms:W3CDTF">2014-03-24T12:19:00Z</dcterms:created>
  <dcterms:modified xsi:type="dcterms:W3CDTF">2014-03-24T12:19:00Z</dcterms:modified>
</cp:coreProperties>
</file>